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4EA6" w14:textId="380E69A7" w:rsidR="00FC122C" w:rsidRPr="00306F57" w:rsidRDefault="00306F57" w:rsidP="009E4A88">
      <w:pPr>
        <w:pStyle w:val="Tekstpodstawowy"/>
        <w:rPr>
          <w:bCs w:val="0"/>
          <w:sz w:val="24"/>
          <w:lang w:val="pl-PL"/>
        </w:rPr>
      </w:pPr>
      <w:r w:rsidRPr="00306F57">
        <w:rPr>
          <w:bCs w:val="0"/>
          <w:sz w:val="24"/>
          <w:lang w:val="pl-PL"/>
        </w:rPr>
        <w:t xml:space="preserve">Systemy separatorów membranowych z przetwornikami procesowymi: </w:t>
      </w:r>
      <w:r>
        <w:rPr>
          <w:bCs w:val="0"/>
          <w:sz w:val="24"/>
          <w:lang w:val="pl-PL"/>
        </w:rPr>
        <w:t>u</w:t>
      </w:r>
      <w:r w:rsidRPr="00306F57">
        <w:rPr>
          <w:bCs w:val="0"/>
          <w:sz w:val="24"/>
          <w:lang w:val="pl-PL"/>
        </w:rPr>
        <w:t>sługa wymiany pozwala zoptymalizować korzyści</w:t>
      </w:r>
      <w:r w:rsidR="00C87BF7" w:rsidRPr="00306F57">
        <w:rPr>
          <w:bCs w:val="0"/>
          <w:sz w:val="24"/>
          <w:lang w:val="pl-PL"/>
        </w:rPr>
        <w:br/>
      </w:r>
    </w:p>
    <w:p w14:paraId="6B33F66E" w14:textId="20DCB6BD" w:rsidR="00113CED" w:rsidRPr="0062403F" w:rsidRDefault="00B02416" w:rsidP="006F2B9C">
      <w:pPr>
        <w:pStyle w:val="Tekstpodstawowy"/>
        <w:rPr>
          <w:lang w:val="pl-PL"/>
        </w:rPr>
      </w:pPr>
      <w:r w:rsidRPr="0062403F">
        <w:rPr>
          <w:lang w:val="pl-PL"/>
        </w:rPr>
        <w:t xml:space="preserve">Klingenberg, </w:t>
      </w:r>
      <w:r w:rsidR="00306F57" w:rsidRPr="0062403F">
        <w:rPr>
          <w:lang w:val="pl-PL"/>
        </w:rPr>
        <w:t>listopad</w:t>
      </w:r>
      <w:r w:rsidR="009E4A88" w:rsidRPr="0062403F">
        <w:rPr>
          <w:lang w:val="pl-PL"/>
        </w:rPr>
        <w:t xml:space="preserve"> </w:t>
      </w:r>
      <w:r w:rsidR="00351147" w:rsidRPr="0062403F">
        <w:rPr>
          <w:lang w:val="pl-PL"/>
        </w:rPr>
        <w:t>2017</w:t>
      </w:r>
      <w:r w:rsidR="00FB1DE9" w:rsidRPr="0062403F">
        <w:rPr>
          <w:lang w:val="pl-PL"/>
        </w:rPr>
        <w:t xml:space="preserve">. </w:t>
      </w:r>
    </w:p>
    <w:p w14:paraId="73E0164B" w14:textId="535825BF" w:rsidR="00CB6B23" w:rsidRDefault="00306F57" w:rsidP="006F2B9C">
      <w:pPr>
        <w:pStyle w:val="Tekstpodstawowy"/>
        <w:rPr>
          <w:lang w:val="pl-PL"/>
        </w:rPr>
      </w:pPr>
      <w:r w:rsidRPr="00306F57">
        <w:rPr>
          <w:lang w:val="pl-PL"/>
        </w:rPr>
        <w:t xml:space="preserve">Operatorzy systemów separatorów membranowych </w:t>
      </w:r>
      <w:r w:rsidR="002862BE">
        <w:rPr>
          <w:lang w:val="pl-PL"/>
        </w:rPr>
        <w:br/>
      </w:r>
      <w:r w:rsidRPr="00306F57">
        <w:rPr>
          <w:lang w:val="pl-PL"/>
        </w:rPr>
        <w:t>z zamontowanymi przetwornikami procesowymi mogą teraz korzystać z usług wymiany. Firma WIKA opracowała pakiet usług, który pozwala na optymalizację długoterminowych korzyści i ogólnych kosztów tego zespołu pomiarowego.</w:t>
      </w:r>
    </w:p>
    <w:p w14:paraId="4FC4CF94" w14:textId="77777777" w:rsidR="00306F57" w:rsidRPr="00306F57" w:rsidRDefault="00306F57" w:rsidP="006F2B9C">
      <w:pPr>
        <w:pStyle w:val="Tekstpodstawowy"/>
        <w:rPr>
          <w:lang w:val="pl-PL"/>
        </w:rPr>
      </w:pPr>
    </w:p>
    <w:p w14:paraId="05FF6247" w14:textId="77AD0319" w:rsidR="00306F57" w:rsidRDefault="00306F57" w:rsidP="00306F57">
      <w:pPr>
        <w:autoSpaceDE w:val="0"/>
        <w:autoSpaceDN w:val="0"/>
        <w:adjustRightInd w:val="0"/>
        <w:rPr>
          <w:rFonts w:cs="Arial"/>
          <w:bCs/>
          <w:sz w:val="22"/>
          <w:szCs w:val="22"/>
          <w:lang w:val="pl-PL"/>
        </w:rPr>
      </w:pPr>
      <w:r w:rsidRPr="00306F57">
        <w:rPr>
          <w:rFonts w:cs="Arial"/>
          <w:bCs/>
          <w:sz w:val="22"/>
          <w:szCs w:val="22"/>
          <w:lang w:val="pl-PL"/>
        </w:rPr>
        <w:t xml:space="preserve">Systemy separatorów membranowych często pracują w ekstremalnych warunkach. Jednak w przypadku awarii systemu najczęściej jednak wystarczy wymienić sam separator - można kontynuować użytkowanie przetwornika procesowego. W ramach usług wymiany WIKA rozmontowuje układ pomiarowy, sprawdza </w:t>
      </w:r>
      <w:r w:rsidR="002862BE">
        <w:rPr>
          <w:rFonts w:cs="Arial"/>
          <w:bCs/>
          <w:sz w:val="22"/>
          <w:szCs w:val="22"/>
          <w:lang w:val="pl-PL"/>
        </w:rPr>
        <w:br/>
      </w:r>
      <w:r w:rsidRPr="00306F57">
        <w:rPr>
          <w:rFonts w:cs="Arial"/>
          <w:bCs/>
          <w:sz w:val="22"/>
          <w:szCs w:val="22"/>
          <w:lang w:val="pl-PL"/>
        </w:rPr>
        <w:t>i poświadcza sprawność przetwornika procesowego i wymienia separator membranowy na równoważny model. Następnie przeprowadzana jest kalibracja nowego systemu. W razie konieczności można dokonać optymalizacji montażu systemu oraz jego wypełnienia płynem, a także wydania nowych certyfikatów badań materiałów.</w:t>
      </w:r>
    </w:p>
    <w:p w14:paraId="2A7FE733" w14:textId="77777777" w:rsidR="00306F57" w:rsidRPr="00306F57" w:rsidRDefault="00306F57" w:rsidP="00306F57">
      <w:pPr>
        <w:autoSpaceDE w:val="0"/>
        <w:autoSpaceDN w:val="0"/>
        <w:adjustRightInd w:val="0"/>
        <w:rPr>
          <w:rFonts w:cs="Arial"/>
          <w:bCs/>
          <w:sz w:val="22"/>
          <w:szCs w:val="22"/>
          <w:lang w:val="pl-PL"/>
        </w:rPr>
      </w:pPr>
    </w:p>
    <w:p w14:paraId="2D13388E" w14:textId="22CCDE51" w:rsidR="00CB6B23" w:rsidRPr="00306F57" w:rsidRDefault="00306F57" w:rsidP="00306F57">
      <w:pPr>
        <w:autoSpaceDE w:val="0"/>
        <w:autoSpaceDN w:val="0"/>
        <w:adjustRightInd w:val="0"/>
        <w:rPr>
          <w:b/>
          <w:lang w:val="pl-PL"/>
        </w:rPr>
      </w:pPr>
      <w:r w:rsidRPr="00306F57">
        <w:rPr>
          <w:rFonts w:cs="Arial"/>
          <w:bCs/>
          <w:sz w:val="22"/>
          <w:szCs w:val="22"/>
          <w:lang w:val="pl-PL"/>
        </w:rPr>
        <w:t xml:space="preserve">Dzięki usługom wymiany przetwornik procesowy może być w pełni wykorzystywany przez cały okres przydatności. Prewencyjna wymiana separatora membranowego podczas planowanych </w:t>
      </w:r>
      <w:proofErr w:type="spellStart"/>
      <w:r w:rsidRPr="00306F57">
        <w:rPr>
          <w:rFonts w:cs="Arial"/>
          <w:bCs/>
          <w:sz w:val="22"/>
          <w:szCs w:val="22"/>
          <w:lang w:val="pl-PL"/>
        </w:rPr>
        <w:t>wyłączeń</w:t>
      </w:r>
      <w:proofErr w:type="spellEnd"/>
      <w:r w:rsidRPr="00306F57">
        <w:rPr>
          <w:rFonts w:cs="Arial"/>
          <w:bCs/>
          <w:sz w:val="22"/>
          <w:szCs w:val="22"/>
          <w:lang w:val="pl-PL"/>
        </w:rPr>
        <w:t xml:space="preserve"> pozwala uniknąć przestojów instalacji. Aby zapewnić globalną dostępność tych nowych usług jak najbliżej klientów, firma WIKA wyposaży swoje spółki zależne w centra serwisowe.</w:t>
      </w:r>
    </w:p>
    <w:p w14:paraId="1AF8F3B5" w14:textId="77777777" w:rsidR="00306F57" w:rsidRPr="0062403F" w:rsidRDefault="00306F57" w:rsidP="00D56C71">
      <w:pPr>
        <w:rPr>
          <w:rFonts w:cs="Arial"/>
          <w:position w:val="6"/>
          <w:sz w:val="22"/>
          <w:szCs w:val="22"/>
          <w:lang w:val="pl-PL"/>
        </w:rPr>
      </w:pPr>
    </w:p>
    <w:p w14:paraId="1A416EF6" w14:textId="306C9CE7" w:rsidR="00B02416" w:rsidRDefault="00306F57" w:rsidP="00D56C71">
      <w:pPr>
        <w:rPr>
          <w:rFonts w:cs="Arial"/>
          <w:position w:val="6"/>
          <w:sz w:val="22"/>
          <w:szCs w:val="22"/>
        </w:rPr>
      </w:pPr>
      <w:proofErr w:type="spellStart"/>
      <w:r>
        <w:rPr>
          <w:rFonts w:cs="Arial"/>
          <w:position w:val="6"/>
          <w:sz w:val="22"/>
          <w:szCs w:val="22"/>
        </w:rPr>
        <w:t>Hasło</w:t>
      </w:r>
      <w:proofErr w:type="spellEnd"/>
      <w:r w:rsidR="00B02416" w:rsidRPr="00D56C71">
        <w:rPr>
          <w:rFonts w:cs="Arial"/>
          <w:position w:val="6"/>
          <w:sz w:val="22"/>
          <w:szCs w:val="22"/>
        </w:rPr>
        <w:t xml:space="preserve">: </w:t>
      </w:r>
      <w:proofErr w:type="spellStart"/>
      <w:r>
        <w:rPr>
          <w:rFonts w:cs="Arial"/>
          <w:position w:val="6"/>
          <w:sz w:val="22"/>
          <w:szCs w:val="22"/>
        </w:rPr>
        <w:t>Serwis</w:t>
      </w:r>
      <w:proofErr w:type="spellEnd"/>
      <w:r>
        <w:rPr>
          <w:rFonts w:cs="Arial"/>
          <w:position w:val="6"/>
          <w:sz w:val="22"/>
          <w:szCs w:val="22"/>
        </w:rPr>
        <w:t xml:space="preserve"> </w:t>
      </w:r>
      <w:proofErr w:type="spellStart"/>
      <w:r>
        <w:rPr>
          <w:rFonts w:cs="Arial"/>
          <w:position w:val="6"/>
          <w:sz w:val="22"/>
          <w:szCs w:val="22"/>
        </w:rPr>
        <w:t>wymiany</w:t>
      </w:r>
      <w:proofErr w:type="spellEnd"/>
      <w:r w:rsidR="000A1005" w:rsidRPr="00D56C71">
        <w:rPr>
          <w:rFonts w:cs="Arial"/>
          <w:position w:val="6"/>
          <w:sz w:val="22"/>
          <w:szCs w:val="22"/>
        </w:rPr>
        <w:t xml:space="preserve"> </w:t>
      </w:r>
    </w:p>
    <w:p w14:paraId="34A15EEB" w14:textId="77777777" w:rsidR="00D56C71" w:rsidRDefault="00D56C71" w:rsidP="00D56C71">
      <w:pPr>
        <w:rPr>
          <w:b/>
        </w:rPr>
      </w:pPr>
    </w:p>
    <w:p w14:paraId="5B4A8C63" w14:textId="77777777" w:rsidR="00B02416" w:rsidRDefault="00B02416">
      <w:pPr>
        <w:pStyle w:val="Tekstpodstawowy"/>
        <w:rPr>
          <w:b w:val="0"/>
          <w:sz w:val="20"/>
        </w:rPr>
      </w:pPr>
    </w:p>
    <w:p w14:paraId="55F89492" w14:textId="77777777" w:rsidR="00B02416" w:rsidRDefault="00B02416">
      <w:pPr>
        <w:pStyle w:val="Tekstpodstawowy"/>
        <w:rPr>
          <w:b w:val="0"/>
          <w:sz w:val="20"/>
        </w:rPr>
      </w:pPr>
    </w:p>
    <w:p w14:paraId="3C688061" w14:textId="77777777" w:rsidR="00B02416" w:rsidRDefault="00B02416">
      <w:pPr>
        <w:pStyle w:val="Tekstpodstawowy"/>
        <w:rPr>
          <w:b w:val="0"/>
          <w:sz w:val="20"/>
        </w:rPr>
      </w:pPr>
    </w:p>
    <w:p w14:paraId="1011CCD4" w14:textId="5AD4FA76" w:rsidR="00B02416" w:rsidRDefault="00B02416">
      <w:pPr>
        <w:ind w:right="480"/>
        <w:rPr>
          <w:rFonts w:cs="Arial"/>
          <w:b/>
          <w:position w:val="6"/>
        </w:rPr>
      </w:pPr>
    </w:p>
    <w:p w14:paraId="37996BF1" w14:textId="13CEC5AF" w:rsidR="00DD6372" w:rsidRDefault="00DD6372">
      <w:pPr>
        <w:ind w:right="480"/>
        <w:rPr>
          <w:rFonts w:cs="Arial"/>
          <w:b/>
          <w:position w:val="6"/>
        </w:rPr>
      </w:pPr>
    </w:p>
    <w:p w14:paraId="7E8288D6" w14:textId="70C877C5" w:rsidR="00DD6372" w:rsidRDefault="00DD6372">
      <w:pPr>
        <w:ind w:right="480"/>
        <w:rPr>
          <w:rFonts w:cs="Arial"/>
          <w:b/>
          <w:position w:val="6"/>
        </w:rPr>
      </w:pPr>
    </w:p>
    <w:p w14:paraId="55A7AE7C" w14:textId="77777777" w:rsidR="00DD6372" w:rsidRDefault="00DD6372">
      <w:pPr>
        <w:ind w:right="480"/>
        <w:rPr>
          <w:rFonts w:cs="Arial"/>
          <w:b/>
          <w:position w:val="6"/>
        </w:rPr>
      </w:pPr>
    </w:p>
    <w:p w14:paraId="1D19C495" w14:textId="77777777" w:rsidR="0062403F" w:rsidRPr="007A4CB4" w:rsidRDefault="0062403F" w:rsidP="0062403F">
      <w:pPr>
        <w:rPr>
          <w:lang w:val="en-US"/>
        </w:rPr>
      </w:pPr>
      <w:proofErr w:type="spellStart"/>
      <w:r w:rsidRPr="007A4CB4">
        <w:rPr>
          <w:b/>
          <w:bCs/>
          <w:lang w:val="en-US"/>
        </w:rPr>
        <w:t>Producent</w:t>
      </w:r>
      <w:proofErr w:type="spellEnd"/>
      <w:r w:rsidRPr="007A4CB4">
        <w:rPr>
          <w:b/>
          <w:bCs/>
          <w:lang w:val="en-US"/>
        </w:rPr>
        <w:t>:</w:t>
      </w:r>
    </w:p>
    <w:p w14:paraId="00974640" w14:textId="77777777" w:rsidR="0062403F" w:rsidRDefault="0062403F" w:rsidP="0062403F">
      <w:r w:rsidRPr="007A4CB4">
        <w:rPr>
          <w:lang w:val="en-US"/>
        </w:rPr>
        <w:t xml:space="preserve">WIKA Alexander </w:t>
      </w:r>
      <w:proofErr w:type="spellStart"/>
      <w:r w:rsidRPr="007A4CB4">
        <w:rPr>
          <w:lang w:val="en-US"/>
        </w:rPr>
        <w:t>Wiegand</w:t>
      </w:r>
      <w:proofErr w:type="spellEnd"/>
      <w:r w:rsidRPr="007A4CB4">
        <w:rPr>
          <w:lang w:val="en-US"/>
        </w:rPr>
        <w:t xml:space="preserve"> SE &amp; Co. </w:t>
      </w:r>
      <w:r>
        <w:t>KG</w:t>
      </w:r>
    </w:p>
    <w:p w14:paraId="466EA89E" w14:textId="77777777" w:rsidR="0062403F" w:rsidRDefault="0062403F" w:rsidP="0062403F">
      <w:r>
        <w:t>Alexander-Wiegand-Straße 30</w:t>
      </w:r>
    </w:p>
    <w:p w14:paraId="1E47850D" w14:textId="77777777" w:rsidR="0062403F" w:rsidRDefault="0062403F" w:rsidP="0062403F">
      <w:r>
        <w:t>63911 Klingenberg/Germany</w:t>
      </w:r>
    </w:p>
    <w:p w14:paraId="38C805E3" w14:textId="77777777" w:rsidR="0062403F" w:rsidRPr="00351147" w:rsidRDefault="0062403F" w:rsidP="0062403F">
      <w:pPr>
        <w:tabs>
          <w:tab w:val="left" w:pos="754"/>
          <w:tab w:val="left" w:pos="993"/>
        </w:tabs>
        <w:rPr>
          <w:lang w:val="en-US"/>
        </w:rPr>
      </w:pPr>
      <w:r w:rsidRPr="007A4CB4">
        <w:rPr>
          <w:lang w:val="en-US"/>
        </w:rPr>
        <w:t>Tel. +49 9372 132-0</w:t>
      </w:r>
    </w:p>
    <w:p w14:paraId="6C9697D9" w14:textId="77777777" w:rsidR="0062403F" w:rsidRPr="00351147" w:rsidRDefault="0062403F" w:rsidP="0062403F">
      <w:pPr>
        <w:tabs>
          <w:tab w:val="left" w:pos="754"/>
          <w:tab w:val="left" w:pos="993"/>
        </w:tabs>
        <w:rPr>
          <w:lang w:val="en-US"/>
        </w:rPr>
      </w:pPr>
      <w:r w:rsidRPr="007A4CB4">
        <w:rPr>
          <w:lang w:val="en-US"/>
        </w:rPr>
        <w:t>Fax +49 9372 132-406</w:t>
      </w:r>
    </w:p>
    <w:p w14:paraId="684C5D7C" w14:textId="77777777" w:rsidR="0062403F" w:rsidRPr="00351147" w:rsidRDefault="0062403F" w:rsidP="0062403F">
      <w:pPr>
        <w:tabs>
          <w:tab w:val="left" w:pos="754"/>
          <w:tab w:val="left" w:pos="993"/>
        </w:tabs>
        <w:rPr>
          <w:u w:val="single"/>
          <w:lang w:val="en-US"/>
        </w:rPr>
      </w:pPr>
      <w:r w:rsidRPr="007A4CB4">
        <w:rPr>
          <w:lang w:val="en-US"/>
        </w:rPr>
        <w:t>vertrieb@wika.com</w:t>
      </w:r>
    </w:p>
    <w:p w14:paraId="54AB4F6A" w14:textId="77777777" w:rsidR="0062403F" w:rsidRPr="00351147" w:rsidRDefault="0062403F" w:rsidP="0062403F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w:history="1">
        <w:r w:rsidRPr="007A4CB4">
          <w:rPr>
            <w:rStyle w:val="Hipercze"/>
            <w:rFonts w:cs="Arial"/>
            <w:lang w:val="en-US"/>
          </w:rPr>
          <w:t>www.wika.de</w:t>
        </w:r>
      </w:hyperlink>
    </w:p>
    <w:p w14:paraId="1C40E6C6" w14:textId="77777777" w:rsidR="0062403F" w:rsidRDefault="0062403F">
      <w:pPr>
        <w:tabs>
          <w:tab w:val="left" w:pos="993"/>
        </w:tabs>
        <w:rPr>
          <w:rFonts w:cs="Arial"/>
          <w:b/>
          <w:lang w:val="en-US"/>
        </w:rPr>
      </w:pPr>
    </w:p>
    <w:p w14:paraId="13D32738" w14:textId="4B126887" w:rsidR="00B02416" w:rsidRPr="0062403F" w:rsidRDefault="0062403F">
      <w:pPr>
        <w:tabs>
          <w:tab w:val="left" w:pos="993"/>
        </w:tabs>
        <w:rPr>
          <w:rFonts w:cs="Arial"/>
          <w:b/>
          <w:lang w:val="pl-PL"/>
        </w:rPr>
      </w:pPr>
      <w:r w:rsidRPr="0062403F">
        <w:rPr>
          <w:rFonts w:cs="Arial"/>
          <w:b/>
          <w:lang w:val="pl-PL"/>
        </w:rPr>
        <w:lastRenderedPageBreak/>
        <w:t>Zdjęcie WIKA</w:t>
      </w:r>
      <w:r w:rsidR="00113CED" w:rsidRPr="0062403F">
        <w:rPr>
          <w:rFonts w:cs="Arial"/>
          <w:b/>
          <w:lang w:val="pl-PL"/>
        </w:rPr>
        <w:t>:</w:t>
      </w:r>
    </w:p>
    <w:p w14:paraId="7A155F06" w14:textId="59B922D8" w:rsidR="000F7C55" w:rsidRPr="0062403F" w:rsidRDefault="0062403F">
      <w:pPr>
        <w:tabs>
          <w:tab w:val="left" w:pos="993"/>
        </w:tabs>
        <w:rPr>
          <w:rFonts w:cs="Arial"/>
          <w:lang w:val="pl-PL"/>
        </w:rPr>
      </w:pPr>
      <w:r w:rsidRPr="0062403F">
        <w:rPr>
          <w:rFonts w:cs="Arial"/>
          <w:lang w:val="pl-PL"/>
        </w:rPr>
        <w:t xml:space="preserve">Ulotka </w:t>
      </w:r>
      <w:r w:rsidR="000F7C55" w:rsidRPr="0062403F">
        <w:rPr>
          <w:rFonts w:cs="Arial"/>
          <w:lang w:val="pl-PL"/>
        </w:rPr>
        <w:t>WIKA</w:t>
      </w:r>
      <w:r w:rsidR="008F33E5">
        <w:rPr>
          <w:rFonts w:cs="Arial"/>
          <w:lang w:val="pl-PL"/>
        </w:rPr>
        <w:t>-</w:t>
      </w:r>
      <w:r w:rsidR="000F7C55" w:rsidRPr="0062403F">
        <w:rPr>
          <w:rFonts w:cs="Arial"/>
          <w:lang w:val="pl-PL"/>
        </w:rPr>
        <w:t xml:space="preserve"> </w:t>
      </w:r>
      <w:r w:rsidRPr="0062403F">
        <w:rPr>
          <w:rFonts w:cs="Arial"/>
          <w:lang w:val="pl-PL"/>
        </w:rPr>
        <w:t>Serwi</w:t>
      </w:r>
      <w:r w:rsidR="008F33E5">
        <w:rPr>
          <w:rFonts w:cs="Arial"/>
          <w:lang w:val="pl-PL"/>
        </w:rPr>
        <w:t>s</w:t>
      </w:r>
      <w:r w:rsidRPr="0062403F">
        <w:rPr>
          <w:rFonts w:cs="Arial"/>
          <w:lang w:val="pl-PL"/>
        </w:rPr>
        <w:t xml:space="preserve"> wymiany dla systemów sep</w:t>
      </w:r>
      <w:r w:rsidR="008F33E5">
        <w:rPr>
          <w:rFonts w:cs="Arial"/>
          <w:lang w:val="pl-PL"/>
        </w:rPr>
        <w:t>aratorów membranowych połączonych z przetwornikami procesowymi</w:t>
      </w:r>
    </w:p>
    <w:p w14:paraId="0A8C2374" w14:textId="3D38D5D5" w:rsidR="000F7C55" w:rsidRPr="0062403F" w:rsidRDefault="000F7C55">
      <w:pPr>
        <w:tabs>
          <w:tab w:val="left" w:pos="993"/>
        </w:tabs>
        <w:rPr>
          <w:rFonts w:cs="Arial"/>
          <w:lang w:val="pl-PL"/>
        </w:rPr>
      </w:pPr>
    </w:p>
    <w:p w14:paraId="26944A04" w14:textId="77777777" w:rsidR="00B02416" w:rsidRPr="0062403F" w:rsidRDefault="00B02416">
      <w:pPr>
        <w:tabs>
          <w:tab w:val="left" w:pos="754"/>
          <w:tab w:val="left" w:pos="993"/>
        </w:tabs>
        <w:rPr>
          <w:rFonts w:cs="Arial"/>
          <w:lang w:val="pl-PL"/>
        </w:rPr>
      </w:pPr>
    </w:p>
    <w:p w14:paraId="21E8378C" w14:textId="4992BD23" w:rsidR="00482CD0" w:rsidRPr="008F33E5" w:rsidRDefault="00482CD0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64A7C342" w14:textId="103DED7A" w:rsidR="00482CD0" w:rsidRPr="00011609" w:rsidRDefault="008F33E5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pl-PL"/>
        </w:rPr>
        <w:drawing>
          <wp:inline distT="0" distB="0" distL="0" distR="0" wp14:anchorId="32CC12D9" wp14:editId="59FBEB24">
            <wp:extent cx="3316950" cy="4457700"/>
            <wp:effectExtent l="19050" t="19050" r="17145" b="19050"/>
            <wp:docPr id="4" name="Grafik 4" descr="N:\Sales-Europe\06_Marketing\MS\02_Media\10_Presse_MAAN\02_Presseinformationen\2017\Bilder\PIC_NE_PR1517_en-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1517_en-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01" cy="446059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6C8015F" w14:textId="25ADB6AD" w:rsidR="00B02416" w:rsidRDefault="00B02416">
      <w:pPr>
        <w:pStyle w:val="Tekstpodstawowy"/>
        <w:tabs>
          <w:tab w:val="left" w:pos="993"/>
        </w:tabs>
        <w:rPr>
          <w:sz w:val="20"/>
        </w:rPr>
      </w:pPr>
    </w:p>
    <w:p w14:paraId="1445CDE9" w14:textId="4EFEB0F7" w:rsidR="000F7C55" w:rsidRDefault="000F7C55">
      <w:pPr>
        <w:pStyle w:val="Tekstpodstawowy"/>
        <w:tabs>
          <w:tab w:val="left" w:pos="993"/>
        </w:tabs>
        <w:rPr>
          <w:sz w:val="20"/>
        </w:rPr>
      </w:pPr>
    </w:p>
    <w:p w14:paraId="0C0933A1" w14:textId="580E6813" w:rsidR="000F7C55" w:rsidRDefault="000F7C55">
      <w:pPr>
        <w:pStyle w:val="Tekstpodstawowy"/>
        <w:tabs>
          <w:tab w:val="left" w:pos="993"/>
        </w:tabs>
        <w:rPr>
          <w:sz w:val="20"/>
        </w:rPr>
      </w:pPr>
      <w:bookmarkStart w:id="0" w:name="_GoBack"/>
      <w:bookmarkEnd w:id="0"/>
    </w:p>
    <w:p w14:paraId="3BBB90C5" w14:textId="77777777" w:rsidR="000F7C55" w:rsidRPr="00011609" w:rsidRDefault="000F7C55">
      <w:pPr>
        <w:pStyle w:val="Tekstpodstawowy"/>
        <w:tabs>
          <w:tab w:val="left" w:pos="993"/>
        </w:tabs>
        <w:rPr>
          <w:sz w:val="20"/>
        </w:rPr>
      </w:pPr>
    </w:p>
    <w:p w14:paraId="7A390098" w14:textId="77777777" w:rsidR="0062403F" w:rsidRPr="007A4CB4" w:rsidRDefault="0062403F" w:rsidP="0062403F">
      <w:pPr>
        <w:tabs>
          <w:tab w:val="left" w:pos="754"/>
          <w:tab w:val="left" w:pos="993"/>
        </w:tabs>
        <w:rPr>
          <w:b/>
          <w:lang w:val="pl-PL"/>
        </w:rPr>
      </w:pPr>
      <w:r w:rsidRPr="007A4CB4">
        <w:rPr>
          <w:b/>
          <w:lang w:val="pl-PL"/>
        </w:rPr>
        <w:t>Edycja przez:</w:t>
      </w:r>
    </w:p>
    <w:p w14:paraId="77D8CE03" w14:textId="77777777" w:rsidR="0062403F" w:rsidRDefault="0062403F" w:rsidP="0062403F">
      <w:pPr>
        <w:tabs>
          <w:tab w:val="left" w:pos="993"/>
        </w:tabs>
        <w:rPr>
          <w:lang w:val="fr-FR"/>
        </w:rPr>
      </w:pPr>
      <w:r w:rsidRPr="007A4CB4">
        <w:rPr>
          <w:lang w:val="pl-PL"/>
        </w:rPr>
        <w:t>WIKA Polska spółka z ograniczoną odpowiedzialnością sp. k.</w:t>
      </w:r>
    </w:p>
    <w:p w14:paraId="5364409A" w14:textId="77777777" w:rsidR="0062403F" w:rsidRPr="007A4CB4" w:rsidRDefault="0062403F" w:rsidP="0062403F">
      <w:pPr>
        <w:rPr>
          <w:lang w:val="pl-PL"/>
        </w:rPr>
      </w:pPr>
      <w:r w:rsidRPr="007A4CB4">
        <w:rPr>
          <w:lang w:val="pl-PL"/>
        </w:rPr>
        <w:t xml:space="preserve">ul. </w:t>
      </w:r>
      <w:proofErr w:type="spellStart"/>
      <w:r w:rsidRPr="007A4CB4">
        <w:rPr>
          <w:lang w:val="pl-PL"/>
        </w:rPr>
        <w:t>Łęgska</w:t>
      </w:r>
      <w:proofErr w:type="spellEnd"/>
      <w:r w:rsidRPr="007A4CB4">
        <w:rPr>
          <w:lang w:val="pl-PL"/>
        </w:rPr>
        <w:t xml:space="preserve"> 29/35</w:t>
      </w:r>
    </w:p>
    <w:p w14:paraId="480F22FF" w14:textId="77777777" w:rsidR="0062403F" w:rsidRPr="007A4CB4" w:rsidRDefault="0062403F" w:rsidP="0062403F">
      <w:pPr>
        <w:rPr>
          <w:lang w:val="pl-PL"/>
        </w:rPr>
      </w:pPr>
      <w:r w:rsidRPr="007A4CB4">
        <w:rPr>
          <w:lang w:val="pl-PL"/>
        </w:rPr>
        <w:t>87-800 Włocławek</w:t>
      </w:r>
    </w:p>
    <w:p w14:paraId="07BE5C51" w14:textId="77777777" w:rsidR="0062403F" w:rsidRPr="007A4CB4" w:rsidRDefault="0062403F" w:rsidP="0062403F">
      <w:pPr>
        <w:rPr>
          <w:lang w:val="pl-PL"/>
        </w:rPr>
      </w:pPr>
      <w:r w:rsidRPr="007A4CB4">
        <w:rPr>
          <w:lang w:val="pl-PL"/>
        </w:rPr>
        <w:t>Tel.: (+48) 54 23 01 100</w:t>
      </w:r>
    </w:p>
    <w:p w14:paraId="2CE85470" w14:textId="77777777" w:rsidR="0062403F" w:rsidRDefault="0062403F" w:rsidP="0062403F">
      <w:pPr>
        <w:rPr>
          <w:lang w:val="fr-FR"/>
        </w:rPr>
      </w:pPr>
      <w:r w:rsidRPr="007A4CB4">
        <w:rPr>
          <w:lang w:val="pl-PL"/>
        </w:rPr>
        <w:t>Fax: (+48) 54 23 01 101</w:t>
      </w:r>
    </w:p>
    <w:p w14:paraId="67FC0B53" w14:textId="77777777" w:rsidR="0062403F" w:rsidRDefault="0062403F" w:rsidP="0062403F">
      <w:pPr>
        <w:rPr>
          <w:lang w:val="fr-FR"/>
        </w:rPr>
      </w:pPr>
      <w:r w:rsidRPr="007A4CB4">
        <w:rPr>
          <w:lang w:val="fr-FR"/>
        </w:rPr>
        <w:t xml:space="preserve">info@wikapolska.pl </w:t>
      </w:r>
    </w:p>
    <w:p w14:paraId="4B4B69A9" w14:textId="77777777" w:rsidR="0062403F" w:rsidRDefault="0062403F" w:rsidP="0062403F">
      <w:pPr>
        <w:rPr>
          <w:lang w:val="fr-FR"/>
        </w:rPr>
      </w:pPr>
      <w:hyperlink r:id="rId11" w:history="1">
        <w:r w:rsidRPr="007A4CB4">
          <w:rPr>
            <w:rStyle w:val="Hipercze"/>
            <w:rFonts w:cs="Arial"/>
            <w:lang w:val="fr-FR"/>
          </w:rPr>
          <w:t>www.wikapolska.pl</w:t>
        </w:r>
      </w:hyperlink>
    </w:p>
    <w:p w14:paraId="27215190" w14:textId="77777777" w:rsidR="0062403F" w:rsidRDefault="0062403F" w:rsidP="0062403F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42BAA2" w14:textId="5C1C9A43" w:rsidR="0062403F" w:rsidRDefault="0062403F" w:rsidP="0062403F">
      <w:pPr>
        <w:rPr>
          <w:rFonts w:cs="Arial"/>
        </w:rPr>
      </w:pPr>
      <w:proofErr w:type="spellStart"/>
      <w:r>
        <w:rPr>
          <w:rFonts w:cs="Arial"/>
        </w:rPr>
        <w:lastRenderedPageBreak/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1</w:t>
      </w:r>
      <w:r w:rsidR="002862BE">
        <w:rPr>
          <w:rFonts w:cs="Arial"/>
        </w:rPr>
        <w:t>5</w:t>
      </w:r>
      <w:r>
        <w:rPr>
          <w:rFonts w:cs="Arial"/>
        </w:rPr>
        <w:t>/2017</w:t>
      </w:r>
    </w:p>
    <w:p w14:paraId="146DD031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F653" w14:textId="77777777" w:rsidR="003B049D" w:rsidRDefault="003B049D">
      <w:r>
        <w:separator/>
      </w:r>
    </w:p>
  </w:endnote>
  <w:endnote w:type="continuationSeparator" w:id="0">
    <w:p w14:paraId="286E16E4" w14:textId="77777777" w:rsidR="003B049D" w:rsidRDefault="003B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1DBF" w14:textId="77777777" w:rsidR="003B049D" w:rsidRDefault="003B049D">
      <w:r>
        <w:separator/>
      </w:r>
    </w:p>
  </w:footnote>
  <w:footnote w:type="continuationSeparator" w:id="0">
    <w:p w14:paraId="4CCA7D00" w14:textId="77777777" w:rsidR="003B049D" w:rsidRDefault="003B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E851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80909D" wp14:editId="1E38B12D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F0DD" w14:textId="3251345C" w:rsidR="00B02416" w:rsidRDefault="00306F57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09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0D48F0DD" w14:textId="3251345C" w:rsidR="00B02416" w:rsidRDefault="00306F57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F1D287" wp14:editId="7B26744F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89C5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349B2EB" wp14:editId="0D61A6C2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1D2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1DE89C5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349B2EB" wp14:editId="0D61A6C2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1609"/>
    <w:rsid w:val="000161BB"/>
    <w:rsid w:val="00050795"/>
    <w:rsid w:val="00050FF3"/>
    <w:rsid w:val="0006286B"/>
    <w:rsid w:val="00073F65"/>
    <w:rsid w:val="00077317"/>
    <w:rsid w:val="00091AA9"/>
    <w:rsid w:val="000A0CB2"/>
    <w:rsid w:val="000A1005"/>
    <w:rsid w:val="000A6F11"/>
    <w:rsid w:val="000B3D75"/>
    <w:rsid w:val="000C148A"/>
    <w:rsid w:val="000D3B9F"/>
    <w:rsid w:val="000E18DC"/>
    <w:rsid w:val="000E2C4B"/>
    <w:rsid w:val="000F7C55"/>
    <w:rsid w:val="00102E33"/>
    <w:rsid w:val="001038E3"/>
    <w:rsid w:val="00113CED"/>
    <w:rsid w:val="001215A6"/>
    <w:rsid w:val="0013129A"/>
    <w:rsid w:val="00154F72"/>
    <w:rsid w:val="0016541E"/>
    <w:rsid w:val="00165D8C"/>
    <w:rsid w:val="00180D91"/>
    <w:rsid w:val="001871D0"/>
    <w:rsid w:val="00194477"/>
    <w:rsid w:val="00194700"/>
    <w:rsid w:val="00195CF6"/>
    <w:rsid w:val="001A3136"/>
    <w:rsid w:val="001B1DA2"/>
    <w:rsid w:val="001B371A"/>
    <w:rsid w:val="001C7BE6"/>
    <w:rsid w:val="001E6072"/>
    <w:rsid w:val="001F5C5E"/>
    <w:rsid w:val="00210005"/>
    <w:rsid w:val="00220C1D"/>
    <w:rsid w:val="00244990"/>
    <w:rsid w:val="00272512"/>
    <w:rsid w:val="00282905"/>
    <w:rsid w:val="002862BE"/>
    <w:rsid w:val="00291653"/>
    <w:rsid w:val="002C59BE"/>
    <w:rsid w:val="002E03F7"/>
    <w:rsid w:val="002E0864"/>
    <w:rsid w:val="002E6177"/>
    <w:rsid w:val="002F39F5"/>
    <w:rsid w:val="00306F57"/>
    <w:rsid w:val="003070CA"/>
    <w:rsid w:val="00314078"/>
    <w:rsid w:val="00315402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30E2"/>
    <w:rsid w:val="00385DB1"/>
    <w:rsid w:val="003A3488"/>
    <w:rsid w:val="003B049D"/>
    <w:rsid w:val="003B5CCA"/>
    <w:rsid w:val="003B654C"/>
    <w:rsid w:val="003C1EC3"/>
    <w:rsid w:val="003C6975"/>
    <w:rsid w:val="003C6E5A"/>
    <w:rsid w:val="003D43BE"/>
    <w:rsid w:val="003D6883"/>
    <w:rsid w:val="003F2D65"/>
    <w:rsid w:val="003F36CE"/>
    <w:rsid w:val="00404625"/>
    <w:rsid w:val="004430A6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C7E52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764CD"/>
    <w:rsid w:val="0058003C"/>
    <w:rsid w:val="005A0EC4"/>
    <w:rsid w:val="005C3E1E"/>
    <w:rsid w:val="005C4D8E"/>
    <w:rsid w:val="005F157A"/>
    <w:rsid w:val="0060171D"/>
    <w:rsid w:val="00601863"/>
    <w:rsid w:val="006155BD"/>
    <w:rsid w:val="00617A49"/>
    <w:rsid w:val="00617E61"/>
    <w:rsid w:val="0062403F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12DB"/>
    <w:rsid w:val="006C2308"/>
    <w:rsid w:val="006C544D"/>
    <w:rsid w:val="006D1F5A"/>
    <w:rsid w:val="006D2745"/>
    <w:rsid w:val="006E1CD0"/>
    <w:rsid w:val="006F2B9C"/>
    <w:rsid w:val="006F5E44"/>
    <w:rsid w:val="00705D27"/>
    <w:rsid w:val="007072F4"/>
    <w:rsid w:val="00735CED"/>
    <w:rsid w:val="0076072C"/>
    <w:rsid w:val="00780B3B"/>
    <w:rsid w:val="0079281B"/>
    <w:rsid w:val="007A1E37"/>
    <w:rsid w:val="007A7856"/>
    <w:rsid w:val="007E6A15"/>
    <w:rsid w:val="007F683C"/>
    <w:rsid w:val="00807BA7"/>
    <w:rsid w:val="00817E93"/>
    <w:rsid w:val="00832A27"/>
    <w:rsid w:val="0084686B"/>
    <w:rsid w:val="00857809"/>
    <w:rsid w:val="00863B30"/>
    <w:rsid w:val="00864E8A"/>
    <w:rsid w:val="008716B5"/>
    <w:rsid w:val="008744CC"/>
    <w:rsid w:val="00874FFA"/>
    <w:rsid w:val="00876124"/>
    <w:rsid w:val="00897C3C"/>
    <w:rsid w:val="008D3434"/>
    <w:rsid w:val="008D3B94"/>
    <w:rsid w:val="008E3BAE"/>
    <w:rsid w:val="008E5EA4"/>
    <w:rsid w:val="008F33E5"/>
    <w:rsid w:val="008F5575"/>
    <w:rsid w:val="0093639C"/>
    <w:rsid w:val="00963F23"/>
    <w:rsid w:val="009754E9"/>
    <w:rsid w:val="009843F5"/>
    <w:rsid w:val="00987F37"/>
    <w:rsid w:val="009967EF"/>
    <w:rsid w:val="009A29CD"/>
    <w:rsid w:val="009A2A9B"/>
    <w:rsid w:val="009A4E4F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238A"/>
    <w:rsid w:val="00A463DF"/>
    <w:rsid w:val="00A47A9E"/>
    <w:rsid w:val="00A66E82"/>
    <w:rsid w:val="00A73320"/>
    <w:rsid w:val="00A75BF2"/>
    <w:rsid w:val="00AC4BA2"/>
    <w:rsid w:val="00AC5BB8"/>
    <w:rsid w:val="00AE0961"/>
    <w:rsid w:val="00AE32E6"/>
    <w:rsid w:val="00AF4647"/>
    <w:rsid w:val="00AF5E4A"/>
    <w:rsid w:val="00B02416"/>
    <w:rsid w:val="00B141CB"/>
    <w:rsid w:val="00B15E31"/>
    <w:rsid w:val="00B34F87"/>
    <w:rsid w:val="00B37D71"/>
    <w:rsid w:val="00B51B9B"/>
    <w:rsid w:val="00B74A9A"/>
    <w:rsid w:val="00B76096"/>
    <w:rsid w:val="00B93CEE"/>
    <w:rsid w:val="00B93D09"/>
    <w:rsid w:val="00B96C6F"/>
    <w:rsid w:val="00BC39BA"/>
    <w:rsid w:val="00BD4688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7BF7"/>
    <w:rsid w:val="00CB6B23"/>
    <w:rsid w:val="00CE63EA"/>
    <w:rsid w:val="00D0643B"/>
    <w:rsid w:val="00D07AAA"/>
    <w:rsid w:val="00D40FED"/>
    <w:rsid w:val="00D434BE"/>
    <w:rsid w:val="00D44F1C"/>
    <w:rsid w:val="00D46B8C"/>
    <w:rsid w:val="00D56C71"/>
    <w:rsid w:val="00D800B4"/>
    <w:rsid w:val="00D83612"/>
    <w:rsid w:val="00DA0534"/>
    <w:rsid w:val="00DB293A"/>
    <w:rsid w:val="00DD4130"/>
    <w:rsid w:val="00DD6372"/>
    <w:rsid w:val="00DE36CE"/>
    <w:rsid w:val="00E041D8"/>
    <w:rsid w:val="00E07907"/>
    <w:rsid w:val="00E16F1B"/>
    <w:rsid w:val="00E20003"/>
    <w:rsid w:val="00E20227"/>
    <w:rsid w:val="00E263A7"/>
    <w:rsid w:val="00E34370"/>
    <w:rsid w:val="00E34AB0"/>
    <w:rsid w:val="00E35793"/>
    <w:rsid w:val="00E55476"/>
    <w:rsid w:val="00E755B7"/>
    <w:rsid w:val="00E85CA1"/>
    <w:rsid w:val="00E87AE0"/>
    <w:rsid w:val="00E9044A"/>
    <w:rsid w:val="00EA0078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A4150"/>
    <w:rsid w:val="00FB1DE9"/>
    <w:rsid w:val="00FC122C"/>
    <w:rsid w:val="00FC56E7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FAB340C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Poprawka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odrzee\AppData\Local\Temp\Across\c1de3533-6d9a-4ec7-b082-6623a37223e2\www.wikapolska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E724-309B-4B6F-AD1F-3AADDEFFEA35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792B44-4654-4DF8-9ABC-FD800EA68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277EB-F164-4B93-AF46-B16D60C0F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34A95-3AAD-4943-AA4B-28DDCFE2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1828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2056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6</cp:revision>
  <cp:lastPrinted>2017-12-14T12:20:00Z</cp:lastPrinted>
  <dcterms:created xsi:type="dcterms:W3CDTF">2017-12-13T14:41:00Z</dcterms:created>
  <dcterms:modified xsi:type="dcterms:W3CDTF">2017-12-14T12:21:00Z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